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1D" w:rsidRPr="00100215" w:rsidRDefault="00100215">
      <w:pPr>
        <w:rPr>
          <w:rFonts w:ascii="Times New Roman" w:hAnsi="Times New Roman" w:cs="Times New Roman"/>
          <w:sz w:val="20"/>
          <w:szCs w:val="20"/>
        </w:rPr>
      </w:pPr>
      <w:r w:rsidRPr="00100215">
        <w:rPr>
          <w:rFonts w:ascii="Times New Roman" w:hAnsi="Times New Roman" w:cs="Times New Roman"/>
          <w:sz w:val="20"/>
          <w:szCs w:val="20"/>
        </w:rPr>
        <w:t>Образовательный минимум</w:t>
      </w:r>
    </w:p>
    <w:tbl>
      <w:tblPr>
        <w:tblStyle w:val="a3"/>
        <w:tblW w:w="0" w:type="auto"/>
        <w:tblInd w:w="3794" w:type="dxa"/>
        <w:tblLook w:val="04A0" w:firstRow="1" w:lastRow="0" w:firstColumn="1" w:lastColumn="0" w:noHBand="0" w:noVBand="1"/>
      </w:tblPr>
      <w:tblGrid>
        <w:gridCol w:w="1984"/>
        <w:gridCol w:w="3793"/>
      </w:tblGrid>
      <w:tr w:rsidR="00100215" w:rsidRPr="00100215" w:rsidTr="00C515FB">
        <w:trPr>
          <w:trHeight w:val="437"/>
        </w:trPr>
        <w:tc>
          <w:tcPr>
            <w:tcW w:w="1984" w:type="dxa"/>
          </w:tcPr>
          <w:p w:rsidR="00100215" w:rsidRPr="00100215" w:rsidRDefault="0010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 xml:space="preserve">Четверть </w:t>
            </w:r>
          </w:p>
        </w:tc>
        <w:tc>
          <w:tcPr>
            <w:tcW w:w="3793" w:type="dxa"/>
          </w:tcPr>
          <w:p w:rsidR="00100215" w:rsidRPr="00100215" w:rsidRDefault="00100215" w:rsidP="00100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00215" w:rsidRPr="00100215" w:rsidTr="00C515FB">
        <w:tc>
          <w:tcPr>
            <w:tcW w:w="1984" w:type="dxa"/>
          </w:tcPr>
          <w:p w:rsidR="00100215" w:rsidRPr="00100215" w:rsidRDefault="0010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3793" w:type="dxa"/>
          </w:tcPr>
          <w:p w:rsidR="00100215" w:rsidRPr="00100215" w:rsidRDefault="00100215" w:rsidP="00100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</w:tr>
      <w:tr w:rsidR="00100215" w:rsidRPr="00100215" w:rsidTr="00C515FB">
        <w:tc>
          <w:tcPr>
            <w:tcW w:w="1984" w:type="dxa"/>
          </w:tcPr>
          <w:p w:rsidR="00100215" w:rsidRPr="00100215" w:rsidRDefault="001002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3793" w:type="dxa"/>
          </w:tcPr>
          <w:p w:rsidR="00100215" w:rsidRPr="00100215" w:rsidRDefault="00100215" w:rsidP="00100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2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100215" w:rsidRPr="00100215" w:rsidRDefault="00100215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3"/>
        <w:tblW w:w="11199" w:type="dxa"/>
        <w:tblInd w:w="-176" w:type="dxa"/>
        <w:tblLook w:val="04A0" w:firstRow="1" w:lastRow="0" w:firstColumn="1" w:lastColumn="0" w:noHBand="0" w:noVBand="1"/>
      </w:tblPr>
      <w:tblGrid>
        <w:gridCol w:w="2978"/>
        <w:gridCol w:w="8221"/>
      </w:tblGrid>
      <w:tr w:rsidR="00100215" w:rsidRPr="00100215" w:rsidTr="00100215">
        <w:tc>
          <w:tcPr>
            <w:tcW w:w="2978" w:type="dxa"/>
          </w:tcPr>
          <w:p w:rsidR="00100215" w:rsidRPr="00100215" w:rsidRDefault="00100215" w:rsidP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Минеральное питание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Это почвенное питание растений, т.е. всасывание корнями воды с растворенными минеральными веществами из почвы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Фотосинтез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Воздушное питание растений, синтез </w:t>
            </w:r>
            <w:proofErr w:type="spellStart"/>
            <w:r w:rsidRPr="00100215">
              <w:rPr>
                <w:rFonts w:ascii="Times New Roman" w:hAnsi="Times New Roman" w:cs="Times New Roman"/>
              </w:rPr>
              <w:t>оранических</w:t>
            </w:r>
            <w:proofErr w:type="spellEnd"/>
            <w:r w:rsidRPr="00100215">
              <w:rPr>
                <w:rFonts w:ascii="Times New Roman" w:hAnsi="Times New Roman" w:cs="Times New Roman"/>
              </w:rPr>
              <w:t xml:space="preserve"> веществ из неорганических (вода, углекислый газ) используя световую энергию солнца зелеными частями растений. Побочный продукт кислород, выделяется в атмосферу. 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Дыхание растений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Газообмен между растениями и окружающей средой, при котором </w:t>
            </w:r>
            <w:proofErr w:type="spellStart"/>
            <w:r w:rsidRPr="00100215">
              <w:rPr>
                <w:rFonts w:ascii="Times New Roman" w:hAnsi="Times New Roman" w:cs="Times New Roman"/>
              </w:rPr>
              <w:t>поглащается</w:t>
            </w:r>
            <w:proofErr w:type="spellEnd"/>
            <w:r w:rsidRPr="00100215">
              <w:rPr>
                <w:rFonts w:ascii="Times New Roman" w:hAnsi="Times New Roman" w:cs="Times New Roman"/>
              </w:rPr>
              <w:t xml:space="preserve"> кислород и выделяется углекислый газ. Кислород необходим для процессов </w:t>
            </w:r>
            <w:proofErr w:type="gramStart"/>
            <w:r w:rsidRPr="00100215">
              <w:rPr>
                <w:rFonts w:ascii="Times New Roman" w:hAnsi="Times New Roman" w:cs="Times New Roman"/>
              </w:rPr>
              <w:t>расщепления</w:t>
            </w:r>
            <w:proofErr w:type="gramEnd"/>
            <w:r w:rsidRPr="00100215">
              <w:rPr>
                <w:rFonts w:ascii="Times New Roman" w:hAnsi="Times New Roman" w:cs="Times New Roman"/>
              </w:rPr>
              <w:t xml:space="preserve"> при котором выделяется энергия необходимая для процессов жизнедеятельности.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Транспирация 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Испарение воды растениями, что способствует всасыванию, передвижению воды и предохраняет растения от перегрева. Значение играют устьица.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Листопад 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Защитный механизм который предохраняет растений от нехватки воды в холодный период, так же служит для избавления накопившихся вредных веществ.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Осенняя окраска листьев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Осенью в листьях разрушается хлорофилл, в результате оранжевые и желтые пигменты в клетках листьев становятся заметными. 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Передвижение органических веществ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proofErr w:type="gramStart"/>
            <w:r w:rsidRPr="00100215">
              <w:rPr>
                <w:rFonts w:ascii="Times New Roman" w:hAnsi="Times New Roman" w:cs="Times New Roman"/>
              </w:rPr>
              <w:t>Органические вещества</w:t>
            </w:r>
            <w:proofErr w:type="gramEnd"/>
            <w:r w:rsidRPr="00100215">
              <w:rPr>
                <w:rFonts w:ascii="Times New Roman" w:hAnsi="Times New Roman" w:cs="Times New Roman"/>
              </w:rPr>
              <w:t xml:space="preserve"> образованные в процессе фотосинтеза передвигаются по ситовидным трубкам луба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Передвижение минеральных веществ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Минеральные вещества и вода передвигаются по сосудам древесины.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Условия </w:t>
            </w:r>
            <w:proofErr w:type="spellStart"/>
            <w:r w:rsidRPr="00100215">
              <w:rPr>
                <w:rFonts w:ascii="Times New Roman" w:hAnsi="Times New Roman" w:cs="Times New Roman"/>
              </w:rPr>
              <w:t>проростания</w:t>
            </w:r>
            <w:proofErr w:type="spellEnd"/>
            <w:r w:rsidRPr="00100215">
              <w:rPr>
                <w:rFonts w:ascii="Times New Roman" w:hAnsi="Times New Roman" w:cs="Times New Roman"/>
              </w:rPr>
              <w:t xml:space="preserve"> семян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наличие семян с живым зародышем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наличие достаточного тепла,  воды для набухания семян и воздуха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глубина заделки в зависимости от размера семян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Способы размножения растений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00215">
              <w:rPr>
                <w:rFonts w:ascii="Times New Roman" w:hAnsi="Times New Roman" w:cs="Times New Roman"/>
              </w:rPr>
              <w:t>Беспролое</w:t>
            </w:r>
            <w:proofErr w:type="spellEnd"/>
            <w:r w:rsidRPr="0010021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0215">
              <w:rPr>
                <w:rFonts w:ascii="Times New Roman" w:hAnsi="Times New Roman" w:cs="Times New Roman"/>
              </w:rPr>
              <w:t xml:space="preserve"> деление, спорообразование, вегетативное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proofErr w:type="gramStart"/>
            <w:r w:rsidRPr="00100215">
              <w:rPr>
                <w:rFonts w:ascii="Times New Roman" w:hAnsi="Times New Roman" w:cs="Times New Roman"/>
              </w:rPr>
              <w:t>Половое ,</w:t>
            </w:r>
            <w:proofErr w:type="gramEnd"/>
            <w:r w:rsidRPr="00100215">
              <w:rPr>
                <w:rFonts w:ascii="Times New Roman" w:hAnsi="Times New Roman" w:cs="Times New Roman"/>
              </w:rPr>
              <w:t xml:space="preserve"> с помощью половых клеток (гамет) при слиянии </w:t>
            </w:r>
            <w:r>
              <w:rPr>
                <w:rFonts w:ascii="Times New Roman" w:hAnsi="Times New Roman" w:cs="Times New Roman"/>
              </w:rPr>
              <w:t xml:space="preserve">(оплодотворение) </w:t>
            </w:r>
            <w:r w:rsidRPr="00100215">
              <w:rPr>
                <w:rFonts w:ascii="Times New Roman" w:hAnsi="Times New Roman" w:cs="Times New Roman"/>
              </w:rPr>
              <w:t>которых образуется зигота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Вегетативное размножение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размножение черенками: листовыми, стеблевыми, корневыми; корневыми отпрысками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размножение ползучими побегами: усы, усики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размножение отводками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размножение подземными видоизмененными побегами: клубни, луковицы, корневища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 размножение прививкой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Особенности размножения </w:t>
            </w:r>
            <w:proofErr w:type="spellStart"/>
            <w:r w:rsidRPr="00100215">
              <w:rPr>
                <w:rFonts w:ascii="Times New Roman" w:hAnsi="Times New Roman" w:cs="Times New Roman"/>
              </w:rPr>
              <w:t>споровыхрпастений</w:t>
            </w:r>
            <w:proofErr w:type="spellEnd"/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Происходит путем чередования поколений. Бесполого, с помощью спор и полового, с помощью гамет.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Размножение голосеменных растений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Женская шишка с семязачатком -------    опыленная шишка ---- оплодотворение --- 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Мужская шика с пыльцой ----------------/</w:t>
            </w:r>
          </w:p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-- зрелая шишка --- семя ----проросток ----- молодое растение.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Опыление 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Перенос пыльцы с тычинок на рыльце пестика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Виды опыления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Самоопыление, перекрестное (насекомыми, ветром и </w:t>
            </w:r>
            <w:proofErr w:type="spellStart"/>
            <w:r w:rsidRPr="00100215">
              <w:rPr>
                <w:rFonts w:ascii="Times New Roman" w:hAnsi="Times New Roman" w:cs="Times New Roman"/>
              </w:rPr>
              <w:t>тд</w:t>
            </w:r>
            <w:proofErr w:type="spellEnd"/>
            <w:r w:rsidRPr="00100215">
              <w:rPr>
                <w:rFonts w:ascii="Times New Roman" w:hAnsi="Times New Roman" w:cs="Times New Roman"/>
              </w:rPr>
              <w:t xml:space="preserve">.), </w:t>
            </w:r>
            <w:r w:rsidR="00FB348E" w:rsidRPr="00100215">
              <w:rPr>
                <w:rFonts w:ascii="Times New Roman" w:hAnsi="Times New Roman" w:cs="Times New Roman"/>
              </w:rPr>
              <w:t>искусственное</w:t>
            </w:r>
          </w:p>
        </w:tc>
      </w:tr>
      <w:tr w:rsidR="00100215" w:rsidRPr="00100215" w:rsidTr="00100215">
        <w:tc>
          <w:tcPr>
            <w:tcW w:w="2978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>Оплодотворение у цветковых растений</w:t>
            </w:r>
          </w:p>
        </w:tc>
        <w:tc>
          <w:tcPr>
            <w:tcW w:w="8221" w:type="dxa"/>
          </w:tcPr>
          <w:p w:rsidR="00100215" w:rsidRPr="00100215" w:rsidRDefault="00100215">
            <w:pPr>
              <w:rPr>
                <w:rFonts w:ascii="Times New Roman" w:hAnsi="Times New Roman" w:cs="Times New Roman"/>
              </w:rPr>
            </w:pPr>
            <w:r w:rsidRPr="00100215">
              <w:rPr>
                <w:rFonts w:ascii="Times New Roman" w:hAnsi="Times New Roman" w:cs="Times New Roman"/>
              </w:rPr>
              <w:t xml:space="preserve">Пыльцевое зерно попадая на </w:t>
            </w:r>
            <w:r w:rsidR="00FB348E" w:rsidRPr="00100215">
              <w:rPr>
                <w:rFonts w:ascii="Times New Roman" w:hAnsi="Times New Roman" w:cs="Times New Roman"/>
              </w:rPr>
              <w:t>рыльце</w:t>
            </w:r>
            <w:r w:rsidRPr="00100215">
              <w:rPr>
                <w:rFonts w:ascii="Times New Roman" w:hAnsi="Times New Roman" w:cs="Times New Roman"/>
              </w:rPr>
              <w:t xml:space="preserve"> пестика прорастает образуя пыльцевую трубку внутри которой образуются два спермия. Когда пыльцевая трубка через пыльцевход проникает внутрь завязи, один их спермиев сливается с яйцеклеткой образуя зиготу, второй спермий сливается с ядром центральной клетки. Этот </w:t>
            </w:r>
            <w:r w:rsidR="00FB348E" w:rsidRPr="00100215">
              <w:rPr>
                <w:rFonts w:ascii="Times New Roman" w:hAnsi="Times New Roman" w:cs="Times New Roman"/>
              </w:rPr>
              <w:t>процесс</w:t>
            </w:r>
            <w:r w:rsidRPr="00100215">
              <w:rPr>
                <w:rFonts w:ascii="Times New Roman" w:hAnsi="Times New Roman" w:cs="Times New Roman"/>
              </w:rPr>
              <w:t xml:space="preserve"> называется двойным оплодотворением. В дальнейшем из зиготы образуется зародыш, из центральной клетки эндосперм, из семязачатка развивается семя, из завязи плод.</w:t>
            </w:r>
          </w:p>
        </w:tc>
      </w:tr>
    </w:tbl>
    <w:p w:rsidR="00100215" w:rsidRDefault="00100215">
      <w:pPr>
        <w:rPr>
          <w:rFonts w:ascii="Times New Roman" w:hAnsi="Times New Roman" w:cs="Times New Roman"/>
          <w:sz w:val="20"/>
          <w:szCs w:val="20"/>
        </w:rPr>
      </w:pPr>
    </w:p>
    <w:p w:rsidR="007F2B07" w:rsidRDefault="007F2B07">
      <w:pPr>
        <w:rPr>
          <w:rFonts w:ascii="Times New Roman" w:hAnsi="Times New Roman" w:cs="Times New Roman"/>
          <w:sz w:val="20"/>
          <w:szCs w:val="20"/>
        </w:rPr>
      </w:pPr>
    </w:p>
    <w:p w:rsidR="007F2B07" w:rsidRDefault="007F2B07">
      <w:pPr>
        <w:rPr>
          <w:rFonts w:ascii="Times New Roman" w:hAnsi="Times New Roman" w:cs="Times New Roman"/>
          <w:sz w:val="20"/>
          <w:szCs w:val="20"/>
        </w:rPr>
      </w:pPr>
    </w:p>
    <w:sectPr w:rsidR="007F2B07" w:rsidSect="0010021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15"/>
    <w:rsid w:val="00100215"/>
    <w:rsid w:val="00414954"/>
    <w:rsid w:val="00544E03"/>
    <w:rsid w:val="007F2B07"/>
    <w:rsid w:val="00836E1D"/>
    <w:rsid w:val="009C5C9A"/>
    <w:rsid w:val="00A730A4"/>
    <w:rsid w:val="00A763FC"/>
    <w:rsid w:val="00C515FB"/>
    <w:rsid w:val="00FB348E"/>
    <w:rsid w:val="00FC0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54ABC-FBCA-4EE0-BA50-A037EDB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2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1111</cp:lastModifiedBy>
  <cp:revision>2</cp:revision>
  <dcterms:created xsi:type="dcterms:W3CDTF">2018-03-21T20:23:00Z</dcterms:created>
  <dcterms:modified xsi:type="dcterms:W3CDTF">2018-03-21T20:23:00Z</dcterms:modified>
</cp:coreProperties>
</file>